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47" w:rsidRDefault="00841847" w:rsidP="007E37F8">
      <w:pPr>
        <w:pStyle w:val="Cabealho"/>
        <w:spacing w:before="100" w:after="10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7E37F8" w:rsidRDefault="007E37F8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521CCA" w:rsidRPr="00451C55" w:rsidRDefault="00521CCA" w:rsidP="00521CCA">
      <w:pPr>
        <w:ind w:left="284" w:right="616"/>
        <w:jc w:val="center"/>
        <w:rPr>
          <w:rFonts w:ascii="Arial" w:hAnsi="Arial" w:cs="Arial"/>
          <w:b/>
          <w:sz w:val="48"/>
          <w:szCs w:val="48"/>
        </w:rPr>
      </w:pPr>
      <w:r w:rsidRPr="00451C55">
        <w:rPr>
          <w:rFonts w:ascii="Arial" w:hAnsi="Arial" w:cs="Arial"/>
          <w:b/>
          <w:sz w:val="48"/>
          <w:szCs w:val="48"/>
        </w:rPr>
        <w:t>MEMORIAL DESCRITIVO</w:t>
      </w:r>
    </w:p>
    <w:p w:rsidR="00521CCA" w:rsidRPr="00451C55" w:rsidRDefault="00521CCA" w:rsidP="00521CCA">
      <w:pPr>
        <w:ind w:left="284" w:right="616"/>
        <w:jc w:val="center"/>
        <w:rPr>
          <w:rFonts w:ascii="Arial" w:hAnsi="Arial" w:cs="Arial"/>
          <w:b/>
          <w:sz w:val="48"/>
          <w:szCs w:val="48"/>
        </w:rPr>
      </w:pPr>
    </w:p>
    <w:p w:rsidR="00521CCA" w:rsidRPr="00451C55" w:rsidRDefault="00521CCA" w:rsidP="00521CCA">
      <w:pPr>
        <w:ind w:left="284" w:right="616"/>
        <w:jc w:val="center"/>
        <w:rPr>
          <w:rFonts w:ascii="Arial" w:hAnsi="Arial" w:cs="Arial"/>
          <w:b/>
          <w:sz w:val="44"/>
          <w:szCs w:val="44"/>
        </w:rPr>
      </w:pPr>
      <w:r w:rsidRPr="00451C55">
        <w:rPr>
          <w:rFonts w:ascii="Arial" w:hAnsi="Arial" w:cs="Arial"/>
          <w:b/>
          <w:sz w:val="44"/>
          <w:szCs w:val="44"/>
        </w:rPr>
        <w:t>TRIBUNAL DE JUSTIÇA DE ALAGOAS</w:t>
      </w:r>
    </w:p>
    <w:p w:rsidR="00521CCA" w:rsidRPr="00451C55" w:rsidRDefault="00521CCA" w:rsidP="00521CCA">
      <w:pPr>
        <w:ind w:left="284" w:right="616"/>
        <w:jc w:val="center"/>
        <w:rPr>
          <w:rFonts w:ascii="Arial" w:hAnsi="Arial" w:cs="Arial"/>
          <w:b/>
          <w:sz w:val="44"/>
          <w:szCs w:val="44"/>
        </w:rPr>
      </w:pPr>
    </w:p>
    <w:p w:rsidR="00F92FED" w:rsidRPr="00F07B20" w:rsidRDefault="00F92FED" w:rsidP="00841847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841847" w:rsidRPr="00F07B20" w:rsidRDefault="00841847" w:rsidP="00841847">
      <w:pPr>
        <w:pStyle w:val="Cabealho"/>
        <w:spacing w:line="276" w:lineRule="auto"/>
        <w:jc w:val="center"/>
        <w:rPr>
          <w:rFonts w:ascii="Arial" w:hAnsi="Arial" w:cs="Arial"/>
        </w:rPr>
      </w:pPr>
      <w:r w:rsidRPr="00F07B20">
        <w:rPr>
          <w:rFonts w:ascii="Arial" w:hAnsi="Arial" w:cs="Arial"/>
          <w:b/>
          <w:bCs/>
        </w:rPr>
        <w:t xml:space="preserve"> </w:t>
      </w:r>
    </w:p>
    <w:p w:rsidR="00AB4300" w:rsidRDefault="00AB4300" w:rsidP="00841847"/>
    <w:p w:rsidR="00841847" w:rsidRDefault="00841847" w:rsidP="00841847"/>
    <w:p w:rsidR="00841847" w:rsidRDefault="00841847" w:rsidP="00841847"/>
    <w:p w:rsidR="00F92FED" w:rsidRPr="00F92FED" w:rsidRDefault="00F92FED" w:rsidP="00F92FED">
      <w:pPr>
        <w:tabs>
          <w:tab w:val="left" w:pos="2910"/>
          <w:tab w:val="center" w:pos="4677"/>
        </w:tabs>
        <w:spacing w:before="0" w:beforeAutospacing="0" w:after="0" w:afterAutospacing="0"/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</w:pPr>
    </w:p>
    <w:p w:rsidR="00F92FED" w:rsidRPr="00F92FED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bCs/>
          <w:lang w:eastAsia="pt-BR"/>
        </w:rPr>
      </w:pPr>
    </w:p>
    <w:p w:rsidR="00F92FED" w:rsidRPr="00F92FED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bCs/>
          <w:lang w:eastAsia="pt-BR"/>
        </w:rPr>
      </w:pPr>
    </w:p>
    <w:p w:rsidR="00F92FED" w:rsidRPr="00F92FED" w:rsidRDefault="00F92FED" w:rsidP="00F92FED">
      <w:pPr>
        <w:spacing w:before="0" w:beforeAutospacing="0" w:after="0" w:afterAutospacing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21CCA" w:rsidRDefault="00521CCA">
      <w:pPr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br w:type="page"/>
      </w:r>
    </w:p>
    <w:p w:rsidR="008E12A0" w:rsidRPr="007539FD" w:rsidRDefault="008E12A0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7539FD">
        <w:rPr>
          <w:rFonts w:ascii="Arial" w:hAnsi="Arial" w:cs="Arial"/>
          <w:b/>
          <w:bCs/>
          <w:sz w:val="24"/>
          <w:szCs w:val="24"/>
        </w:rPr>
        <w:lastRenderedPageBreak/>
        <w:t>OBJETIVO:</w:t>
      </w:r>
    </w:p>
    <w:p w:rsidR="008E12A0" w:rsidRPr="007539FD" w:rsidRDefault="008E12A0" w:rsidP="007B523B">
      <w:pPr>
        <w:ind w:right="17" w:firstLine="851"/>
        <w:jc w:val="both"/>
        <w:rPr>
          <w:rFonts w:ascii="Arial" w:hAnsi="Arial" w:cs="Arial"/>
          <w:sz w:val="24"/>
          <w:szCs w:val="24"/>
        </w:rPr>
      </w:pPr>
      <w:r w:rsidRPr="007539FD">
        <w:rPr>
          <w:rFonts w:ascii="Arial" w:hAnsi="Arial" w:cs="Arial"/>
          <w:sz w:val="24"/>
          <w:szCs w:val="24"/>
        </w:rPr>
        <w:t xml:space="preserve">O presente documento tem como objetivo complementar e estabelecer as condições para a plena execução do projeto das instalações destinadas </w:t>
      </w:r>
      <w:r w:rsidR="007539FD" w:rsidRPr="007539FD">
        <w:rPr>
          <w:rFonts w:ascii="Arial" w:hAnsi="Arial" w:cs="Arial"/>
          <w:sz w:val="24"/>
          <w:szCs w:val="24"/>
        </w:rPr>
        <w:t>à</w:t>
      </w:r>
      <w:r w:rsidRPr="007539FD">
        <w:rPr>
          <w:rFonts w:ascii="Arial" w:hAnsi="Arial" w:cs="Arial"/>
          <w:sz w:val="24"/>
          <w:szCs w:val="24"/>
        </w:rPr>
        <w:t xml:space="preserve"> rede </w:t>
      </w:r>
      <w:r w:rsidR="00902731" w:rsidRPr="007539FD">
        <w:rPr>
          <w:rFonts w:ascii="Arial" w:hAnsi="Arial" w:cs="Arial"/>
          <w:sz w:val="24"/>
          <w:szCs w:val="24"/>
        </w:rPr>
        <w:t>de</w:t>
      </w:r>
      <w:r w:rsidR="007539FD">
        <w:rPr>
          <w:rFonts w:ascii="Arial" w:hAnsi="Arial" w:cs="Arial"/>
          <w:sz w:val="24"/>
          <w:szCs w:val="24"/>
        </w:rPr>
        <w:t xml:space="preserve"> sistema de irrigação</w:t>
      </w:r>
      <w:r w:rsidR="00902731" w:rsidRPr="007539FD">
        <w:rPr>
          <w:rFonts w:ascii="Arial" w:hAnsi="Arial" w:cs="Arial"/>
          <w:sz w:val="24"/>
          <w:szCs w:val="24"/>
        </w:rPr>
        <w:t xml:space="preserve"> </w:t>
      </w:r>
      <w:r w:rsidRPr="007539FD">
        <w:rPr>
          <w:rFonts w:ascii="Arial" w:hAnsi="Arial" w:cs="Arial"/>
          <w:sz w:val="24"/>
          <w:szCs w:val="24"/>
        </w:rPr>
        <w:t>da área externa do Juizado da Comarca de Arapiraca, localizado na Rua Samaritana Nº 160, no município de Arapiraca/AL.</w:t>
      </w:r>
    </w:p>
    <w:p w:rsidR="008E12A0" w:rsidRPr="007539FD" w:rsidRDefault="008E12A0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7539FD">
        <w:rPr>
          <w:rFonts w:ascii="Arial" w:hAnsi="Arial" w:cs="Arial"/>
          <w:b/>
          <w:bCs/>
          <w:sz w:val="24"/>
          <w:szCs w:val="24"/>
        </w:rPr>
        <w:t>INTRODUÇÃO</w:t>
      </w:r>
    </w:p>
    <w:p w:rsidR="00F52CB0" w:rsidRPr="007539FD" w:rsidRDefault="008E12A0" w:rsidP="007B523B">
      <w:pPr>
        <w:ind w:right="15" w:firstLine="851"/>
        <w:jc w:val="both"/>
        <w:rPr>
          <w:rFonts w:ascii="Arial" w:hAnsi="Arial" w:cs="Arial"/>
          <w:sz w:val="24"/>
          <w:szCs w:val="24"/>
        </w:rPr>
      </w:pPr>
      <w:r w:rsidRPr="007539FD">
        <w:rPr>
          <w:rFonts w:ascii="Arial" w:hAnsi="Arial" w:cs="Arial"/>
          <w:sz w:val="24"/>
          <w:szCs w:val="24"/>
        </w:rPr>
        <w:t xml:space="preserve">Neste documento serão explanados detalhes de </w:t>
      </w:r>
      <w:r w:rsidR="007539FD">
        <w:rPr>
          <w:rFonts w:ascii="Arial" w:hAnsi="Arial" w:cs="Arial"/>
          <w:sz w:val="24"/>
          <w:szCs w:val="24"/>
        </w:rPr>
        <w:t>instalação</w:t>
      </w:r>
      <w:r w:rsidRPr="007539FD">
        <w:rPr>
          <w:rFonts w:ascii="Arial" w:hAnsi="Arial" w:cs="Arial"/>
          <w:sz w:val="24"/>
          <w:szCs w:val="24"/>
        </w:rPr>
        <w:t xml:space="preserve"> da rede </w:t>
      </w:r>
      <w:r w:rsidR="00902731" w:rsidRPr="007539FD">
        <w:rPr>
          <w:rFonts w:ascii="Arial" w:hAnsi="Arial" w:cs="Arial"/>
          <w:sz w:val="24"/>
          <w:szCs w:val="24"/>
        </w:rPr>
        <w:t>de irrigação</w:t>
      </w:r>
      <w:r w:rsidR="007539FD">
        <w:rPr>
          <w:rFonts w:ascii="Arial" w:hAnsi="Arial" w:cs="Arial"/>
          <w:sz w:val="24"/>
          <w:szCs w:val="24"/>
        </w:rPr>
        <w:t>,</w:t>
      </w:r>
      <w:r w:rsidR="00902731" w:rsidRPr="007539FD">
        <w:rPr>
          <w:rFonts w:ascii="Arial" w:hAnsi="Arial" w:cs="Arial"/>
          <w:sz w:val="24"/>
          <w:szCs w:val="24"/>
        </w:rPr>
        <w:t xml:space="preserve"> suas características</w:t>
      </w:r>
      <w:r w:rsidR="007539FD">
        <w:rPr>
          <w:rFonts w:ascii="Arial" w:hAnsi="Arial" w:cs="Arial"/>
          <w:sz w:val="24"/>
          <w:szCs w:val="24"/>
        </w:rPr>
        <w:t xml:space="preserve"> e </w:t>
      </w:r>
      <w:r w:rsidRPr="007539FD">
        <w:rPr>
          <w:rFonts w:ascii="Arial" w:hAnsi="Arial" w:cs="Arial"/>
          <w:sz w:val="24"/>
          <w:szCs w:val="24"/>
        </w:rPr>
        <w:t>arranjo de montagem conforme determina a memória de cálculo e especificações que são integrantes deste projeto.</w:t>
      </w:r>
    </w:p>
    <w:p w:rsidR="00F52CB0" w:rsidRPr="007539FD" w:rsidRDefault="00F52CB0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7539FD">
        <w:rPr>
          <w:rFonts w:ascii="Arial" w:hAnsi="Arial" w:cs="Arial"/>
          <w:b/>
          <w:bCs/>
          <w:sz w:val="24"/>
          <w:szCs w:val="24"/>
        </w:rPr>
        <w:t>DOCUMENTAÇÕES DO PROJETO</w:t>
      </w:r>
    </w:p>
    <w:p w:rsidR="00F52CB0" w:rsidRPr="005D0C3F" w:rsidRDefault="00F52CB0" w:rsidP="007E37F8">
      <w:pPr>
        <w:pStyle w:val="PargrafodaLista"/>
        <w:suppressAutoHyphens/>
        <w:autoSpaceDE w:val="0"/>
        <w:autoSpaceDN w:val="0"/>
        <w:adjustRightInd w:val="0"/>
        <w:ind w:right="157"/>
        <w:rPr>
          <w:rFonts w:ascii="Arial" w:hAnsi="Arial" w:cs="Arial"/>
        </w:rPr>
      </w:pPr>
    </w:p>
    <w:p w:rsidR="00F52CB0" w:rsidRPr="005D0C3F" w:rsidRDefault="00F52CB0" w:rsidP="00DB1EEB">
      <w:pPr>
        <w:pStyle w:val="PargrafodaLista"/>
        <w:numPr>
          <w:ilvl w:val="0"/>
          <w:numId w:val="2"/>
        </w:numPr>
        <w:suppressAutoHyphens/>
        <w:autoSpaceDE w:val="0"/>
        <w:autoSpaceDN w:val="0"/>
        <w:adjustRightInd w:val="0"/>
        <w:ind w:right="157"/>
        <w:rPr>
          <w:rFonts w:ascii="Arial" w:hAnsi="Arial" w:cs="Arial"/>
        </w:rPr>
      </w:pPr>
      <w:r w:rsidRPr="005D0C3F">
        <w:rPr>
          <w:rFonts w:ascii="Arial" w:hAnsi="Arial" w:cs="Arial"/>
        </w:rPr>
        <w:t xml:space="preserve">Desenhos em AutoCAD: </w:t>
      </w:r>
    </w:p>
    <w:p w:rsidR="00F52CB0" w:rsidRPr="005D0C3F" w:rsidRDefault="005D0C3F" w:rsidP="00DB1EEB">
      <w:pPr>
        <w:pStyle w:val="PargrafodaLista"/>
        <w:numPr>
          <w:ilvl w:val="0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ind w:right="157" w:firstLine="698"/>
        <w:rPr>
          <w:rFonts w:ascii="Arial" w:hAnsi="Arial" w:cs="Arial"/>
        </w:rPr>
      </w:pPr>
      <w:r w:rsidRPr="005D0C3F">
        <w:rPr>
          <w:rFonts w:ascii="Arial" w:hAnsi="Arial" w:cs="Arial"/>
        </w:rPr>
        <w:t>IRG</w:t>
      </w:r>
      <w:r w:rsidR="00F52CB0" w:rsidRPr="005D0C3F">
        <w:rPr>
          <w:rFonts w:ascii="Arial" w:hAnsi="Arial" w:cs="Arial"/>
        </w:rPr>
        <w:t>_Juizados d</w:t>
      </w:r>
      <w:r w:rsidR="007E37F8">
        <w:rPr>
          <w:rFonts w:ascii="Arial" w:hAnsi="Arial" w:cs="Arial"/>
        </w:rPr>
        <w:t>a Comarca de Arapiraca_PE_01_r02</w:t>
      </w:r>
    </w:p>
    <w:p w:rsidR="00F52CB0" w:rsidRPr="005D0C3F" w:rsidRDefault="005D0C3F" w:rsidP="00DB1EEB">
      <w:pPr>
        <w:pStyle w:val="PargrafodaLista"/>
        <w:numPr>
          <w:ilvl w:val="0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ind w:right="157" w:firstLine="698"/>
        <w:rPr>
          <w:rFonts w:ascii="Arial" w:hAnsi="Arial" w:cs="Arial"/>
        </w:rPr>
      </w:pPr>
      <w:r w:rsidRPr="005D0C3F">
        <w:rPr>
          <w:rFonts w:ascii="Arial" w:hAnsi="Arial" w:cs="Arial"/>
        </w:rPr>
        <w:t>IRG</w:t>
      </w:r>
      <w:r w:rsidR="00F52CB0" w:rsidRPr="005D0C3F">
        <w:rPr>
          <w:rFonts w:ascii="Arial" w:hAnsi="Arial" w:cs="Arial"/>
        </w:rPr>
        <w:t>_Juizados d</w:t>
      </w:r>
      <w:r w:rsidR="007E37F8">
        <w:rPr>
          <w:rFonts w:ascii="Arial" w:hAnsi="Arial" w:cs="Arial"/>
        </w:rPr>
        <w:t>a Comarca de Arapiraca_PE_02_r01</w:t>
      </w:r>
    </w:p>
    <w:p w:rsidR="005D0C3F" w:rsidRPr="005D0C3F" w:rsidRDefault="00F52CB0" w:rsidP="00DB1EEB">
      <w:pPr>
        <w:pStyle w:val="PargrafodaLista"/>
        <w:numPr>
          <w:ilvl w:val="0"/>
          <w:numId w:val="2"/>
        </w:numPr>
        <w:suppressAutoHyphens/>
        <w:autoSpaceDE w:val="0"/>
        <w:autoSpaceDN w:val="0"/>
        <w:adjustRightInd w:val="0"/>
        <w:ind w:right="157"/>
        <w:rPr>
          <w:rFonts w:ascii="Arial" w:hAnsi="Arial" w:cs="Arial"/>
        </w:rPr>
      </w:pPr>
      <w:r w:rsidRPr="005D0C3F">
        <w:rPr>
          <w:rFonts w:ascii="Arial" w:hAnsi="Arial" w:cs="Arial"/>
        </w:rPr>
        <w:t>Memorial Descritivo: MD_</w:t>
      </w:r>
      <w:r w:rsidR="005D0C3F" w:rsidRPr="005D0C3F">
        <w:rPr>
          <w:rFonts w:ascii="Arial" w:hAnsi="Arial" w:cs="Arial"/>
        </w:rPr>
        <w:t>IRG</w:t>
      </w:r>
      <w:r w:rsidRPr="005D0C3F">
        <w:rPr>
          <w:rFonts w:ascii="Arial" w:hAnsi="Arial" w:cs="Arial"/>
        </w:rPr>
        <w:t>_Juizados da Comarca de Arapiraca_PE_r00</w:t>
      </w:r>
    </w:p>
    <w:p w:rsidR="00F52CB0" w:rsidRPr="005D0C3F" w:rsidRDefault="00F52CB0" w:rsidP="00DB1EEB">
      <w:pPr>
        <w:pStyle w:val="PargrafodaLista"/>
        <w:numPr>
          <w:ilvl w:val="0"/>
          <w:numId w:val="2"/>
        </w:numPr>
        <w:suppressAutoHyphens/>
        <w:autoSpaceDE w:val="0"/>
        <w:autoSpaceDN w:val="0"/>
        <w:adjustRightInd w:val="0"/>
        <w:ind w:right="157"/>
        <w:rPr>
          <w:rFonts w:ascii="Arial" w:hAnsi="Arial" w:cs="Arial"/>
        </w:rPr>
      </w:pPr>
      <w:r w:rsidRPr="005D0C3F">
        <w:rPr>
          <w:rFonts w:ascii="Arial" w:hAnsi="Arial" w:cs="Arial"/>
        </w:rPr>
        <w:t>Memorial de Cálculo: MC_</w:t>
      </w:r>
      <w:r w:rsidR="005D0C3F" w:rsidRPr="005D0C3F">
        <w:rPr>
          <w:rFonts w:ascii="Arial" w:hAnsi="Arial" w:cs="Arial"/>
        </w:rPr>
        <w:t>IRG</w:t>
      </w:r>
      <w:r w:rsidRPr="005D0C3F">
        <w:rPr>
          <w:rFonts w:ascii="Arial" w:hAnsi="Arial" w:cs="Arial"/>
        </w:rPr>
        <w:t>_Juizados da Comarca de Arapiraca_PE_r00</w:t>
      </w:r>
    </w:p>
    <w:p w:rsidR="00F52CB0" w:rsidRPr="007539FD" w:rsidRDefault="00F52CB0" w:rsidP="00F52CB0">
      <w:pPr>
        <w:pStyle w:val="PargrafodaLista"/>
        <w:ind w:left="1124" w:right="15"/>
        <w:jc w:val="both"/>
        <w:rPr>
          <w:rFonts w:ascii="Arial" w:hAnsi="Arial" w:cs="Arial"/>
          <w:color w:val="FF0000"/>
        </w:rPr>
      </w:pPr>
    </w:p>
    <w:p w:rsidR="00F92FED" w:rsidRPr="007539FD" w:rsidRDefault="00F92FED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7539FD">
        <w:rPr>
          <w:rFonts w:ascii="Arial" w:hAnsi="Arial" w:cs="Arial"/>
          <w:b/>
          <w:bCs/>
          <w:sz w:val="24"/>
          <w:szCs w:val="24"/>
        </w:rPr>
        <w:t xml:space="preserve">NORMAS </w:t>
      </w:r>
      <w:r w:rsidR="00F52CB0" w:rsidRPr="007539FD">
        <w:rPr>
          <w:rFonts w:ascii="Arial" w:hAnsi="Arial" w:cs="Arial"/>
          <w:b/>
          <w:bCs/>
          <w:sz w:val="24"/>
          <w:szCs w:val="24"/>
        </w:rPr>
        <w:t>E REFERÊNCIA</w:t>
      </w:r>
      <w:r w:rsidRPr="007539F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92FED" w:rsidRPr="007539FD" w:rsidRDefault="00F92FED" w:rsidP="00F92FED">
      <w:pPr>
        <w:spacing w:before="0" w:beforeAutospacing="0" w:after="0" w:afterAutospacing="0" w:line="360" w:lineRule="auto"/>
        <w:ind w:rightChars="-5" w:right="-11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92FED" w:rsidRPr="007539FD" w:rsidRDefault="00F92FED" w:rsidP="000F37E6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539FD">
        <w:rPr>
          <w:rFonts w:ascii="Arial" w:eastAsia="Times New Roman" w:hAnsi="Arial" w:cs="Arial"/>
          <w:sz w:val="24"/>
          <w:szCs w:val="24"/>
          <w:lang w:eastAsia="pt-BR"/>
        </w:rPr>
        <w:t>As normas relacionadas a seguir contêm disposições que, ao serem citadas neste texto, constituem prescrições para este memorial.</w:t>
      </w:r>
    </w:p>
    <w:p w:rsidR="007E5C5D" w:rsidRDefault="007E5C5D" w:rsidP="007E5C5D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F92FED" w:rsidRPr="007E5C5D" w:rsidRDefault="00F92FED" w:rsidP="00DB1EEB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7E5C5D">
        <w:rPr>
          <w:rFonts w:ascii="Arial" w:hAnsi="Arial" w:cs="Arial"/>
        </w:rPr>
        <w:t>NBR 5626 – Instalações prediais de água fria;</w:t>
      </w:r>
    </w:p>
    <w:p w:rsidR="00F92FED" w:rsidRPr="007E5C5D" w:rsidRDefault="00F92FED" w:rsidP="00DB1EEB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  <w:bCs/>
          <w:u w:val="single"/>
        </w:rPr>
      </w:pPr>
      <w:r w:rsidRPr="007E5C5D">
        <w:rPr>
          <w:rFonts w:ascii="Arial" w:hAnsi="Arial" w:cs="Arial"/>
          <w:bCs/>
        </w:rPr>
        <w:t xml:space="preserve">NBR </w:t>
      </w:r>
      <w:r w:rsidR="00832727" w:rsidRPr="007E5C5D">
        <w:rPr>
          <w:rFonts w:ascii="Arial" w:hAnsi="Arial" w:cs="Arial"/>
          <w:bCs/>
        </w:rPr>
        <w:t>14312</w:t>
      </w:r>
      <w:r w:rsidRPr="007E5C5D">
        <w:rPr>
          <w:rFonts w:ascii="Arial" w:hAnsi="Arial" w:cs="Arial"/>
        </w:rPr>
        <w:t xml:space="preserve"> – </w:t>
      </w:r>
      <w:r w:rsidR="00832727" w:rsidRPr="007E5C5D">
        <w:rPr>
          <w:rFonts w:ascii="Arial" w:hAnsi="Arial" w:cs="Arial"/>
        </w:rPr>
        <w:t>Irrigação e drenagem – Tubos de PVC rígido</w:t>
      </w:r>
      <w:r w:rsidR="006A5C26" w:rsidRPr="007E5C5D">
        <w:rPr>
          <w:rFonts w:ascii="Arial" w:hAnsi="Arial" w:cs="Arial"/>
        </w:rPr>
        <w:t xml:space="preserve"> com junta soldável ou elástica.</w:t>
      </w:r>
      <w:r w:rsidR="006A5C26" w:rsidRPr="007E5C5D">
        <w:rPr>
          <w:rFonts w:ascii="Arial" w:hAnsi="Arial" w:cs="Arial"/>
          <w:bCs/>
          <w:u w:val="single"/>
        </w:rPr>
        <w:t xml:space="preserve"> </w:t>
      </w:r>
    </w:p>
    <w:p w:rsidR="00F92FED" w:rsidRPr="007539FD" w:rsidRDefault="00F92FED" w:rsidP="00F92FED">
      <w:pPr>
        <w:spacing w:before="0" w:beforeAutospacing="0" w:after="0" w:afterAutospacing="0"/>
        <w:ind w:rightChars="11" w:right="24"/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</w:pPr>
    </w:p>
    <w:p w:rsidR="00F92FED" w:rsidRPr="007539FD" w:rsidRDefault="006A5C26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7539FD">
        <w:rPr>
          <w:rFonts w:ascii="Arial" w:hAnsi="Arial" w:cs="Arial"/>
          <w:b/>
          <w:bCs/>
          <w:sz w:val="24"/>
          <w:szCs w:val="24"/>
        </w:rPr>
        <w:t xml:space="preserve">DESCRIÇÃO DO SISTEMA </w:t>
      </w:r>
    </w:p>
    <w:p w:rsidR="00F92FED" w:rsidRPr="007539FD" w:rsidRDefault="00F92FED" w:rsidP="007E5C5D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650F8F" w:rsidRPr="007539FD" w:rsidRDefault="006A5C26" w:rsidP="006A5C26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539FD">
        <w:rPr>
          <w:rFonts w:ascii="Arial" w:eastAsia="Times New Roman" w:hAnsi="Arial" w:cs="Arial"/>
          <w:sz w:val="24"/>
          <w:szCs w:val="24"/>
          <w:lang w:eastAsia="pt-BR"/>
        </w:rPr>
        <w:t>O abastecimento da cisterna será proveniente do reuso do si</w:t>
      </w:r>
      <w:r w:rsidR="00650F8F" w:rsidRPr="007539FD">
        <w:rPr>
          <w:rFonts w:ascii="Arial" w:eastAsia="Times New Roman" w:hAnsi="Arial" w:cs="Arial"/>
          <w:sz w:val="24"/>
          <w:szCs w:val="24"/>
          <w:lang w:eastAsia="pt-BR"/>
        </w:rPr>
        <w:t>stema de coleta de á</w:t>
      </w:r>
      <w:r w:rsidRPr="007539FD">
        <w:rPr>
          <w:rFonts w:ascii="Arial" w:eastAsia="Times New Roman" w:hAnsi="Arial" w:cs="Arial"/>
          <w:sz w:val="24"/>
          <w:szCs w:val="24"/>
          <w:lang w:eastAsia="pt-BR"/>
        </w:rPr>
        <w:t>guas pluviais, contando com um Backup da rede de abastecimento público</w:t>
      </w:r>
      <w:r w:rsidR="00650F8F" w:rsidRPr="007539FD">
        <w:rPr>
          <w:rFonts w:ascii="Arial" w:eastAsia="Times New Roman" w:hAnsi="Arial" w:cs="Arial"/>
          <w:sz w:val="24"/>
          <w:szCs w:val="24"/>
          <w:lang w:eastAsia="pt-BR"/>
        </w:rPr>
        <w:t>, caso</w:t>
      </w:r>
      <w:r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650F8F" w:rsidRPr="007539FD">
        <w:rPr>
          <w:rFonts w:ascii="Arial" w:eastAsia="Times New Roman" w:hAnsi="Arial" w:cs="Arial"/>
          <w:sz w:val="24"/>
          <w:szCs w:val="24"/>
          <w:lang w:eastAsia="pt-BR"/>
        </w:rPr>
        <w:t>tenha um longo período de estiagem.</w:t>
      </w:r>
    </w:p>
    <w:p w:rsidR="00F52CB0" w:rsidRDefault="00650F8F" w:rsidP="007E5C5D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539FD">
        <w:rPr>
          <w:rFonts w:ascii="Arial" w:eastAsia="Times New Roman" w:hAnsi="Arial" w:cs="Arial"/>
          <w:sz w:val="24"/>
          <w:szCs w:val="24"/>
          <w:lang w:eastAsia="pt-BR"/>
        </w:rPr>
        <w:t>A qualidade da água deverá obedecer aos padrões mínimos exigidos pela legislação ambiental.</w:t>
      </w:r>
    </w:p>
    <w:p w:rsidR="007E37F8" w:rsidRDefault="007E37F8" w:rsidP="007E5C5D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7E37F8" w:rsidRPr="007E5C5D" w:rsidRDefault="007E37F8" w:rsidP="007E5C5D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7539FD" w:rsidRDefault="00F92FED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7539FD">
        <w:rPr>
          <w:rFonts w:ascii="Arial" w:hAnsi="Arial" w:cs="Arial"/>
          <w:b/>
          <w:bCs/>
          <w:sz w:val="24"/>
          <w:szCs w:val="24"/>
        </w:rPr>
        <w:lastRenderedPageBreak/>
        <w:t>CONSUMO</w:t>
      </w:r>
      <w:r w:rsidR="002B4AA7">
        <w:rPr>
          <w:rFonts w:ascii="Arial" w:hAnsi="Arial" w:cs="Arial"/>
          <w:b/>
          <w:bCs/>
          <w:sz w:val="24"/>
          <w:szCs w:val="24"/>
        </w:rPr>
        <w:t xml:space="preserve"> NÃO HUMANO</w:t>
      </w:r>
    </w:p>
    <w:p w:rsidR="00B05C42" w:rsidRPr="007539FD" w:rsidRDefault="00B05C42" w:rsidP="00F92FED">
      <w:pPr>
        <w:spacing w:before="0" w:beforeAutospacing="0" w:after="0" w:afterAutospacing="0"/>
        <w:ind w:firstLine="709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</w:p>
    <w:p w:rsidR="00332DE4" w:rsidRPr="007E5C5D" w:rsidRDefault="00332DE4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7E5C5D">
        <w:rPr>
          <w:rFonts w:ascii="Arial" w:eastAsia="Times New Roman" w:hAnsi="Arial" w:cs="Arial"/>
          <w:b/>
          <w:sz w:val="24"/>
          <w:szCs w:val="24"/>
          <w:lang w:eastAsia="pt-BR"/>
        </w:rPr>
        <w:t>Água Não Potável</w:t>
      </w:r>
    </w:p>
    <w:p w:rsidR="00332DE4" w:rsidRPr="007539FD" w:rsidRDefault="00332DE4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1701B" w:rsidRPr="007539FD" w:rsidRDefault="007E5C5D" w:rsidP="00F52CB0">
      <w:pPr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 xml:space="preserve">Foi previsto </w:t>
      </w:r>
      <w:r w:rsidR="007A1431" w:rsidRPr="007539FD">
        <w:rPr>
          <w:rFonts w:ascii="Arial" w:eastAsia="Times New Roman" w:hAnsi="Arial" w:cs="Arial"/>
          <w:sz w:val="24"/>
          <w:szCs w:val="24"/>
          <w:lang w:eastAsia="pt-BR"/>
        </w:rPr>
        <w:t>0</w:t>
      </w:r>
      <w:r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7A1431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332DE4" w:rsidRPr="007539FD">
        <w:rPr>
          <w:rFonts w:ascii="Arial" w:eastAsia="Times New Roman" w:hAnsi="Arial" w:cs="Arial"/>
          <w:sz w:val="24"/>
          <w:szCs w:val="24"/>
          <w:lang w:eastAsia="pt-BR"/>
        </w:rPr>
        <w:t>reservatório</w:t>
      </w:r>
      <w:r w:rsidR="007A1431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super</w:t>
      </w:r>
      <w:r>
        <w:rPr>
          <w:rFonts w:ascii="Arial" w:eastAsia="Times New Roman" w:hAnsi="Arial" w:cs="Arial"/>
          <w:sz w:val="24"/>
          <w:szCs w:val="24"/>
          <w:lang w:eastAsia="pt-BR"/>
        </w:rPr>
        <w:t>ior com capacidade de 11 m³ e 01 reservatório</w:t>
      </w:r>
      <w:r w:rsidR="007A1431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inferior de 21 m³</w:t>
      </w:r>
      <w:r w:rsidR="00332DE4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para utilização da água de chuva nos vasos sanitários </w:t>
      </w:r>
      <w:r>
        <w:rPr>
          <w:rFonts w:ascii="Arial" w:eastAsia="Times New Roman" w:hAnsi="Arial" w:cs="Arial"/>
          <w:sz w:val="24"/>
          <w:szCs w:val="24"/>
          <w:lang w:eastAsia="pt-BR"/>
        </w:rPr>
        <w:t>e na irrigação da área de jardim</w:t>
      </w:r>
      <w:r w:rsidR="00332DE4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, sendo previsto um backup no próprio reservatório de </w:t>
      </w:r>
      <w:r w:rsidR="007A1431" w:rsidRPr="007539FD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332DE4" w:rsidRPr="007539FD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7A1431" w:rsidRPr="007539FD">
        <w:rPr>
          <w:rFonts w:ascii="Arial" w:eastAsia="Times New Roman" w:hAnsi="Arial" w:cs="Arial"/>
          <w:sz w:val="24"/>
          <w:szCs w:val="24"/>
          <w:lang w:eastAsia="pt-BR"/>
        </w:rPr>
        <w:t>5</w:t>
      </w:r>
      <w:r w:rsidR="00332DE4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00 litros </w:t>
      </w:r>
      <w:r w:rsidR="00F1701B" w:rsidRPr="007539FD">
        <w:rPr>
          <w:rFonts w:ascii="Arial" w:eastAsia="Times New Roman" w:hAnsi="Arial" w:cs="Arial"/>
          <w:sz w:val="24"/>
          <w:szCs w:val="24"/>
          <w:lang w:eastAsia="pt-BR"/>
        </w:rPr>
        <w:t>o</w:t>
      </w:r>
      <w:r>
        <w:rPr>
          <w:rFonts w:ascii="Arial" w:eastAsia="Times New Roman" w:hAnsi="Arial" w:cs="Arial"/>
          <w:sz w:val="24"/>
          <w:szCs w:val="24"/>
          <w:lang w:eastAsia="pt-BR"/>
        </w:rPr>
        <w:t>nde o</w:t>
      </w:r>
      <w:r w:rsidR="00F1701B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mesmo será abastecido pela concessionária local</w:t>
      </w:r>
      <w:r w:rsidR="00332DE4" w:rsidRPr="007539FD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7A1431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Do reservatório de água não potável será previsto 3.000 litros para prevenção e combate a incêndio.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A partir do abastecimento do reservatório superior, a água deverá vir por gravidade para abastecer os pontos indicados em projeto.</w:t>
      </w:r>
    </w:p>
    <w:p w:rsidR="007A1431" w:rsidRPr="007539FD" w:rsidRDefault="007A1431" w:rsidP="00332DE4">
      <w:pPr>
        <w:spacing w:before="0" w:beforeAutospacing="0" w:after="0" w:afterAutospacing="0" w:line="360" w:lineRule="auto"/>
        <w:ind w:rightChars="5" w:right="1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7539FD" w:rsidRDefault="00F92FED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7539FD">
        <w:rPr>
          <w:rFonts w:ascii="Arial" w:hAnsi="Arial" w:cs="Arial"/>
          <w:b/>
          <w:bCs/>
          <w:sz w:val="24"/>
          <w:szCs w:val="24"/>
        </w:rPr>
        <w:t>ESPECIFICAÇÃO DO</w:t>
      </w:r>
      <w:r w:rsidR="002B4AA7">
        <w:rPr>
          <w:rFonts w:ascii="Arial" w:hAnsi="Arial" w:cs="Arial"/>
          <w:b/>
          <w:bCs/>
          <w:sz w:val="24"/>
          <w:szCs w:val="24"/>
        </w:rPr>
        <w:t>S</w:t>
      </w:r>
      <w:r w:rsidRPr="007539FD">
        <w:rPr>
          <w:rFonts w:ascii="Arial" w:hAnsi="Arial" w:cs="Arial"/>
          <w:b/>
          <w:bCs/>
          <w:sz w:val="24"/>
          <w:szCs w:val="24"/>
        </w:rPr>
        <w:t xml:space="preserve"> MATERIAIS:</w:t>
      </w:r>
    </w:p>
    <w:p w:rsidR="00F92FED" w:rsidRPr="007539FD" w:rsidRDefault="00F92FED" w:rsidP="00F92FED">
      <w:pPr>
        <w:spacing w:before="0" w:beforeAutospacing="0" w:after="0" w:afterAutospacing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7539FD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b/>
          <w:sz w:val="24"/>
          <w:szCs w:val="24"/>
        </w:rPr>
      </w:pPr>
      <w:r w:rsidRPr="007539FD">
        <w:rPr>
          <w:rFonts w:ascii="Arial" w:hAnsi="Arial" w:cs="Arial"/>
          <w:b/>
          <w:sz w:val="24"/>
          <w:szCs w:val="24"/>
        </w:rPr>
        <w:t>Água não potável</w:t>
      </w:r>
    </w:p>
    <w:p w:rsidR="00A03044" w:rsidRPr="007539FD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</w:p>
    <w:p w:rsidR="00A03044" w:rsidRPr="007539FD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539FD">
        <w:rPr>
          <w:rFonts w:ascii="Arial" w:eastAsia="Times New Roman" w:hAnsi="Arial" w:cs="Arial"/>
          <w:sz w:val="24"/>
          <w:szCs w:val="24"/>
          <w:lang w:eastAsia="pt-BR"/>
        </w:rPr>
        <w:t>Para a execução do sistema de distribuição predial de água não potável serão utilizados tubo e conexões de PVC soldável, registro e torneira de material metálico.</w:t>
      </w:r>
    </w:p>
    <w:p w:rsidR="00801AD2" w:rsidRPr="007539FD" w:rsidRDefault="00801AD2" w:rsidP="002B4AA7">
      <w:pPr>
        <w:spacing w:before="0" w:beforeAutospacing="0" w:after="0" w:afterAutospacing="0"/>
        <w:ind w:right="17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7539FD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Será utilizado </w:t>
      </w:r>
      <w:r w:rsidR="002B4AA7">
        <w:rPr>
          <w:rFonts w:ascii="Arial" w:eastAsia="Times New Roman" w:hAnsi="Arial" w:cs="Arial"/>
          <w:sz w:val="24"/>
          <w:szCs w:val="24"/>
          <w:lang w:eastAsia="pt-BR"/>
        </w:rPr>
        <w:t>um</w:t>
      </w:r>
      <w:r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reservatório superior de 11.000 litros</w:t>
      </w:r>
      <w:r w:rsidR="00A308AD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e um reservatório inferior</w:t>
      </w:r>
      <w:r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para acumulo de água não potável que cuja fabricação deverá seguir a</w:t>
      </w:r>
      <w:r w:rsidR="00A308AD"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indicação do projeto.</w:t>
      </w:r>
      <w:r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</w:p>
    <w:p w:rsidR="00A308AD" w:rsidRPr="007539FD" w:rsidRDefault="00A308AD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2B4AA7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2B4AA7">
        <w:rPr>
          <w:rFonts w:ascii="Arial" w:eastAsia="Times New Roman" w:hAnsi="Arial" w:cs="Arial"/>
          <w:sz w:val="24"/>
          <w:szCs w:val="24"/>
          <w:u w:val="single"/>
          <w:lang w:eastAsia="pt-BR"/>
        </w:rPr>
        <w:t>Filtro Flutuante Fino (SAFF)</w:t>
      </w:r>
    </w:p>
    <w:p w:rsidR="00A03044" w:rsidRPr="007539FD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2B4AA7" w:rsidRDefault="00A03044" w:rsidP="00DB1EEB">
      <w:pPr>
        <w:pStyle w:val="PargrafodaLista"/>
        <w:numPr>
          <w:ilvl w:val="0"/>
          <w:numId w:val="6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Indicado quando não há possibilidade de utilização do pré-filtro de água de chuva.</w:t>
      </w:r>
    </w:p>
    <w:p w:rsidR="00A03044" w:rsidRPr="002B4AA7" w:rsidRDefault="00A03044" w:rsidP="00DB1EEB">
      <w:pPr>
        <w:pStyle w:val="PargrafodaLista"/>
        <w:numPr>
          <w:ilvl w:val="0"/>
          <w:numId w:val="6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Filtra sólidos maiores que 0,3mm</w:t>
      </w:r>
    </w:p>
    <w:p w:rsidR="00A03044" w:rsidRPr="002B4AA7" w:rsidRDefault="00A03044" w:rsidP="00DB1EEB">
      <w:pPr>
        <w:pStyle w:val="PargrafodaLista"/>
        <w:numPr>
          <w:ilvl w:val="0"/>
          <w:numId w:val="6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Fabricado em aço inox</w:t>
      </w:r>
    </w:p>
    <w:p w:rsidR="00A03044" w:rsidRPr="002B4AA7" w:rsidRDefault="00A03044" w:rsidP="00DB1EEB">
      <w:pPr>
        <w:pStyle w:val="PargrafodaLista"/>
        <w:numPr>
          <w:ilvl w:val="0"/>
          <w:numId w:val="6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Montado com válvula de retenção e flutuador esférico em polietileno</w:t>
      </w:r>
    </w:p>
    <w:p w:rsidR="00A03044" w:rsidRPr="002B4AA7" w:rsidRDefault="00A03044" w:rsidP="00DB1EEB">
      <w:pPr>
        <w:pStyle w:val="PargrafodaLista"/>
        <w:numPr>
          <w:ilvl w:val="0"/>
          <w:numId w:val="6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Mangueiras flexíveis.</w:t>
      </w:r>
    </w:p>
    <w:p w:rsidR="00A03044" w:rsidRPr="007539FD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2B4AA7" w:rsidRDefault="00A03044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pt-BR"/>
        </w:rPr>
      </w:pPr>
      <w:r w:rsidRPr="002B4AA7">
        <w:rPr>
          <w:rFonts w:ascii="Arial" w:eastAsia="Times New Roman" w:hAnsi="Arial" w:cs="Arial"/>
          <w:sz w:val="24"/>
          <w:szCs w:val="24"/>
          <w:u w:val="single"/>
          <w:lang w:eastAsia="pt-BR"/>
        </w:rPr>
        <w:t>Filtro Flutuante Grosso (SAFG)</w:t>
      </w:r>
    </w:p>
    <w:p w:rsidR="002B4AA7" w:rsidRPr="007539FD" w:rsidRDefault="002B4AA7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044" w:rsidRPr="002B4AA7" w:rsidRDefault="00A03044" w:rsidP="00DB1EEB">
      <w:pPr>
        <w:pStyle w:val="PargrafodaLista"/>
        <w:numPr>
          <w:ilvl w:val="0"/>
          <w:numId w:val="5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Indicado para filtragem de água de chuva pré-filtrada</w:t>
      </w:r>
    </w:p>
    <w:p w:rsidR="00A03044" w:rsidRPr="002B4AA7" w:rsidRDefault="00A03044" w:rsidP="00DB1EEB">
      <w:pPr>
        <w:pStyle w:val="PargrafodaLista"/>
        <w:numPr>
          <w:ilvl w:val="0"/>
          <w:numId w:val="5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Filtra sólidos maiores que 1,2mm</w:t>
      </w:r>
    </w:p>
    <w:p w:rsidR="00A03044" w:rsidRPr="002B4AA7" w:rsidRDefault="00A03044" w:rsidP="00DB1EEB">
      <w:pPr>
        <w:pStyle w:val="PargrafodaLista"/>
        <w:numPr>
          <w:ilvl w:val="0"/>
          <w:numId w:val="5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Fabricado em aço inox</w:t>
      </w:r>
    </w:p>
    <w:p w:rsidR="002B4AA7" w:rsidRPr="002B4AA7" w:rsidRDefault="00A03044" w:rsidP="00DB1EEB">
      <w:pPr>
        <w:pStyle w:val="PargrafodaLista"/>
        <w:numPr>
          <w:ilvl w:val="0"/>
          <w:numId w:val="5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Montado com válvula de retenção e flutuador</w:t>
      </w:r>
      <w:r w:rsidR="002B4AA7" w:rsidRPr="002B4AA7">
        <w:rPr>
          <w:rFonts w:ascii="Arial" w:hAnsi="Arial" w:cs="Arial"/>
        </w:rPr>
        <w:t xml:space="preserve"> </w:t>
      </w:r>
      <w:r w:rsidRPr="002B4AA7">
        <w:rPr>
          <w:rFonts w:ascii="Arial" w:hAnsi="Arial" w:cs="Arial"/>
        </w:rPr>
        <w:t>esférico em polietileno</w:t>
      </w:r>
    </w:p>
    <w:p w:rsidR="00A03044" w:rsidRPr="002B4AA7" w:rsidRDefault="00A03044" w:rsidP="00DB1EEB">
      <w:pPr>
        <w:pStyle w:val="PargrafodaLista"/>
        <w:numPr>
          <w:ilvl w:val="0"/>
          <w:numId w:val="5"/>
        </w:numPr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Mangueiras flexíveis.</w:t>
      </w:r>
    </w:p>
    <w:p w:rsidR="00801AD2" w:rsidRPr="007539FD" w:rsidRDefault="00801AD2" w:rsidP="004A0D78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  <w:u w:val="single"/>
        </w:rPr>
      </w:pPr>
    </w:p>
    <w:p w:rsidR="002B4AA7" w:rsidRDefault="002B4AA7" w:rsidP="004A0D78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  <w:u w:val="single"/>
        </w:rPr>
      </w:pPr>
    </w:p>
    <w:p w:rsidR="002B4AA7" w:rsidRDefault="002B4AA7" w:rsidP="004A0D78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  <w:u w:val="single"/>
        </w:rPr>
      </w:pPr>
    </w:p>
    <w:p w:rsidR="002B4AA7" w:rsidRDefault="002B4AA7" w:rsidP="004A0D78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  <w:u w:val="single"/>
        </w:rPr>
      </w:pPr>
    </w:p>
    <w:p w:rsidR="00A03044" w:rsidRPr="002B4AA7" w:rsidRDefault="00A03044" w:rsidP="004A0D78">
      <w:pPr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2B4AA7">
        <w:rPr>
          <w:rFonts w:ascii="Arial" w:hAnsi="Arial" w:cs="Arial"/>
          <w:sz w:val="24"/>
          <w:szCs w:val="24"/>
          <w:u w:val="single"/>
        </w:rPr>
        <w:t>Multi</w:t>
      </w:r>
      <w:r w:rsidR="002B4AA7">
        <w:rPr>
          <w:rFonts w:ascii="Arial" w:hAnsi="Arial" w:cs="Arial"/>
          <w:sz w:val="24"/>
          <w:szCs w:val="24"/>
          <w:u w:val="single"/>
        </w:rPr>
        <w:t xml:space="preserve"> </w:t>
      </w:r>
      <w:r w:rsidRPr="002B4AA7">
        <w:rPr>
          <w:rFonts w:ascii="Arial" w:hAnsi="Arial" w:cs="Arial"/>
          <w:sz w:val="24"/>
          <w:szCs w:val="24"/>
          <w:u w:val="single"/>
        </w:rPr>
        <w:t>sifão ladrão</w:t>
      </w:r>
    </w:p>
    <w:p w:rsidR="00A03044" w:rsidRPr="007539FD" w:rsidRDefault="00A03044" w:rsidP="00F52CB0">
      <w:pPr>
        <w:autoSpaceDE w:val="0"/>
        <w:autoSpaceDN w:val="0"/>
        <w:adjustRightInd w:val="0"/>
        <w:spacing w:before="0" w:beforeAutospacing="0" w:after="0" w:afterAutospacing="0"/>
        <w:ind w:right="170" w:firstLine="709"/>
        <w:jc w:val="both"/>
        <w:rPr>
          <w:rFonts w:ascii="Arial" w:hAnsi="Arial" w:cs="Arial"/>
          <w:sz w:val="24"/>
          <w:szCs w:val="24"/>
        </w:rPr>
      </w:pPr>
    </w:p>
    <w:p w:rsidR="00A03044" w:rsidRPr="002B4AA7" w:rsidRDefault="00A03044" w:rsidP="00DB1EEB">
      <w:pPr>
        <w:pStyle w:val="PargrafodaLista"/>
        <w:numPr>
          <w:ilvl w:val="0"/>
          <w:numId w:val="7"/>
        </w:numPr>
        <w:autoSpaceDE w:val="0"/>
        <w:autoSpaceDN w:val="0"/>
        <w:adjustRightInd w:val="0"/>
        <w:ind w:right="170"/>
        <w:jc w:val="both"/>
        <w:rPr>
          <w:rFonts w:ascii="Arial" w:hAnsi="Arial" w:cs="Arial"/>
        </w:rPr>
      </w:pPr>
      <w:r w:rsidRPr="002B4AA7">
        <w:rPr>
          <w:rFonts w:ascii="Arial" w:hAnsi="Arial" w:cs="Arial"/>
        </w:rPr>
        <w:t>Para ser instalado no extravasor do reservatório inferior. Combina em uma só peça skimmer para remover sólidos da superfície da água, sifão para evitar retorno da água e de odores, e grade de proteção para evitar retorno da água e de odores, e grade de proteção para evitar a entrada de roedores e insetos no reservatório.</w:t>
      </w:r>
    </w:p>
    <w:p w:rsidR="00885FC5" w:rsidRPr="007539FD" w:rsidRDefault="00885FC5" w:rsidP="00F52CB0">
      <w:pPr>
        <w:spacing w:before="0" w:beforeAutospacing="0" w:after="0" w:afterAutospacing="0"/>
        <w:ind w:right="170" w:firstLine="709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7539FD" w:rsidRDefault="002B4AA7" w:rsidP="00DB1EEB">
      <w:pPr>
        <w:numPr>
          <w:ilvl w:val="0"/>
          <w:numId w:val="1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TUBULAÇÕES</w:t>
      </w:r>
    </w:p>
    <w:p w:rsidR="00F92FED" w:rsidRPr="007539FD" w:rsidRDefault="00F92FED" w:rsidP="00F92FED">
      <w:pPr>
        <w:spacing w:before="0" w:beforeAutospacing="0" w:after="0" w:afterAutospacing="0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  <w:bookmarkStart w:id="0" w:name="_GoBack"/>
      <w:bookmarkEnd w:id="0"/>
    </w:p>
    <w:p w:rsidR="00F92FED" w:rsidRPr="002B4AA7" w:rsidRDefault="00801AD2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2B4AA7">
        <w:rPr>
          <w:rFonts w:ascii="Arial" w:eastAsia="Times New Roman" w:hAnsi="Arial" w:cs="Arial"/>
          <w:b/>
          <w:sz w:val="24"/>
          <w:szCs w:val="24"/>
          <w:lang w:eastAsia="pt-BR"/>
        </w:rPr>
        <w:t>I</w:t>
      </w:r>
      <w:r w:rsidR="002B4AA7" w:rsidRPr="002B4AA7">
        <w:rPr>
          <w:rFonts w:ascii="Arial" w:eastAsia="Times New Roman" w:hAnsi="Arial" w:cs="Arial"/>
          <w:b/>
          <w:sz w:val="24"/>
          <w:szCs w:val="24"/>
          <w:lang w:eastAsia="pt-BR"/>
        </w:rPr>
        <w:t>nstalações enterradas</w:t>
      </w:r>
    </w:p>
    <w:p w:rsidR="00F92FED" w:rsidRPr="007539FD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7539FD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7539FD">
        <w:rPr>
          <w:rFonts w:ascii="Arial" w:eastAsia="Times New Roman" w:hAnsi="Arial" w:cs="Arial"/>
          <w:sz w:val="24"/>
          <w:szCs w:val="24"/>
          <w:lang w:eastAsia="pt-BR"/>
        </w:rPr>
        <w:t xml:space="preserve">As tubulações deverão ser assentadas em terreno resistente ou sobre base apropriada, livre de detritos ou materiais pontiagudos. O fundo da vala deverá ser uniforme. Quando for preciso regularizar o fundo, utilizar areia ou material granular. Estando o tubo colocado no seu leito, </w:t>
      </w:r>
      <w:r w:rsidR="002B4AA7">
        <w:rPr>
          <w:rFonts w:ascii="Arial" w:eastAsia="Times New Roman" w:hAnsi="Arial" w:cs="Arial"/>
          <w:sz w:val="24"/>
          <w:szCs w:val="24"/>
          <w:lang w:eastAsia="pt-BR"/>
        </w:rPr>
        <w:t xml:space="preserve">este </w:t>
      </w:r>
      <w:r w:rsidRPr="007539FD">
        <w:rPr>
          <w:rFonts w:ascii="Arial" w:eastAsia="Times New Roman" w:hAnsi="Arial" w:cs="Arial"/>
          <w:sz w:val="24"/>
          <w:szCs w:val="24"/>
          <w:lang w:eastAsia="pt-BR"/>
        </w:rPr>
        <w:t>deverá</w:t>
      </w:r>
      <w:r w:rsidR="002B4AA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7539FD">
        <w:rPr>
          <w:rFonts w:ascii="Arial" w:eastAsia="Times New Roman" w:hAnsi="Arial" w:cs="Arial"/>
          <w:sz w:val="24"/>
          <w:szCs w:val="24"/>
          <w:lang w:eastAsia="pt-BR"/>
        </w:rPr>
        <w:t>ser preenchido lateralmente com o material indicado, compactando-o manualmente em camadas de 10 a 15 cm até atingir a altura da parte superior do tubo. Sendo completada a colocação do material até 30 cm acima da parte superior do tubo.</w:t>
      </w:r>
    </w:p>
    <w:p w:rsidR="00F92FED" w:rsidRPr="007539FD" w:rsidRDefault="00F92FED" w:rsidP="004A0D78">
      <w:pPr>
        <w:widowControl w:val="0"/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92FED" w:rsidRPr="007539FD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  <w:r w:rsidRPr="007539FD">
        <w:rPr>
          <w:rFonts w:ascii="Arial" w:eastAsia="Times New Roman" w:hAnsi="Arial" w:cs="Arial"/>
          <w:b/>
          <w:noProof/>
          <w:sz w:val="24"/>
          <w:szCs w:val="24"/>
          <w:u w:val="single"/>
          <w:lang w:eastAsia="pt-BR"/>
        </w:rPr>
        <w:drawing>
          <wp:inline distT="0" distB="0" distL="0" distR="0" wp14:anchorId="15E00032" wp14:editId="4D744A4A">
            <wp:extent cx="2543175" cy="198120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FED" w:rsidRPr="007539FD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t-BR"/>
        </w:rPr>
      </w:pPr>
    </w:p>
    <w:p w:rsidR="00F92FED" w:rsidRPr="00F92FED" w:rsidRDefault="00F92FED" w:rsidP="00F92FED">
      <w:pPr>
        <w:spacing w:before="0" w:beforeAutospacing="0" w:after="0" w:afterAutospacing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2FED">
        <w:rPr>
          <w:rFonts w:ascii="Arial" w:eastAsia="Times New Roman" w:hAnsi="Arial" w:cs="Arial"/>
          <w:bCs/>
          <w:sz w:val="24"/>
          <w:szCs w:val="24"/>
          <w:lang w:eastAsia="pt-BR"/>
        </w:rPr>
        <w:t>Tubulação Enterrada.</w:t>
      </w:r>
    </w:p>
    <w:sectPr w:rsidR="00F92FED" w:rsidRPr="00F92FED" w:rsidSect="007E37F8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418" w:right="851" w:bottom="1418" w:left="851" w:header="357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F2F" w:rsidRDefault="00054F2F" w:rsidP="000B613E">
      <w:pPr>
        <w:spacing w:before="0" w:after="0"/>
      </w:pPr>
      <w:r>
        <w:separator/>
      </w:r>
    </w:p>
  </w:endnote>
  <w:endnote w:type="continuationSeparator" w:id="0">
    <w:p w:rsidR="00054F2F" w:rsidRDefault="00054F2F" w:rsidP="000B61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6134375"/>
      <w:docPartObj>
        <w:docPartGallery w:val="Page Numbers (Bottom of Page)"/>
        <w:docPartUnique/>
      </w:docPartObj>
    </w:sdtPr>
    <w:sdtEndPr/>
    <w:sdtContent>
      <w:p w:rsidR="007539FD" w:rsidRPr="007539FD" w:rsidRDefault="007539FD" w:rsidP="007539FD">
        <w:pPr>
          <w:pStyle w:val="Rodap"/>
          <w:spacing w:beforeAutospacing="0" w:afterAutospacing="0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539FD">
          <w:rPr>
            <w:rFonts w:ascii="Times New Roman" w:hAnsi="Times New Roman" w:cs="Times New Roman"/>
            <w:b/>
            <w:sz w:val="18"/>
            <w:szCs w:val="18"/>
          </w:rPr>
          <w:t>CONPENG</w:t>
        </w:r>
        <w:r w:rsidRPr="007539FD">
          <w:rPr>
            <w:rFonts w:ascii="Times New Roman" w:hAnsi="Times New Roman" w:cs="Times New Roman"/>
            <w:sz w:val="18"/>
            <w:szCs w:val="18"/>
          </w:rPr>
          <w:t xml:space="preserve"> CONSULTORIA E PROJETOS DE ENGENHARIA LTDA. </w:t>
        </w:r>
      </w:p>
      <w:p w:rsidR="007539FD" w:rsidRPr="007539FD" w:rsidRDefault="007539FD" w:rsidP="007539FD">
        <w:pPr>
          <w:pStyle w:val="Rodap"/>
          <w:spacing w:beforeAutospacing="0" w:afterAutospacing="0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539FD">
          <w:rPr>
            <w:rFonts w:ascii="Times New Roman" w:hAnsi="Times New Roman" w:cs="Times New Roman"/>
            <w:sz w:val="18"/>
            <w:szCs w:val="18"/>
          </w:rPr>
          <w:t>CNPJ: 10.268.186/0001-18 – Rua Dom Bosco, nº 537, Galeria Jardim, Sala 14, Bairro Suissa,</w:t>
        </w:r>
      </w:p>
      <w:p w:rsidR="007539FD" w:rsidRPr="007539FD" w:rsidRDefault="007539FD" w:rsidP="007539FD">
        <w:pPr>
          <w:pStyle w:val="Rodap"/>
          <w:spacing w:beforeAutospacing="0" w:afterAutospacing="0"/>
          <w:jc w:val="center"/>
          <w:rPr>
            <w:sz w:val="18"/>
            <w:szCs w:val="18"/>
          </w:rPr>
        </w:pPr>
        <w:r w:rsidRPr="007539FD">
          <w:rPr>
            <w:rFonts w:ascii="Times New Roman" w:hAnsi="Times New Roman" w:cs="Times New Roman"/>
            <w:sz w:val="18"/>
            <w:szCs w:val="18"/>
          </w:rPr>
          <w:t xml:space="preserve">                            </w:t>
        </w:r>
        <w:r>
          <w:rPr>
            <w:rFonts w:ascii="Times New Roman" w:hAnsi="Times New Roman" w:cs="Times New Roman"/>
            <w:sz w:val="18"/>
            <w:szCs w:val="18"/>
          </w:rPr>
          <w:t xml:space="preserve">                              </w:t>
        </w:r>
        <w:r w:rsidRPr="007539FD">
          <w:rPr>
            <w:rFonts w:ascii="Times New Roman" w:hAnsi="Times New Roman" w:cs="Times New Roman"/>
            <w:sz w:val="18"/>
            <w:szCs w:val="18"/>
          </w:rPr>
          <w:t xml:space="preserve">Aracaju/SE, CEP 49052-140 TEL: 79 3042-2229 / 79 9911-5660.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37F8">
          <w:t>4</w:t>
        </w:r>
        <w:r>
          <w:fldChar w:fldCharType="end"/>
        </w:r>
      </w:p>
    </w:sdtContent>
  </w:sdt>
  <w:p w:rsidR="00521CCA" w:rsidRPr="00521CCA" w:rsidRDefault="00521CCA" w:rsidP="00521CCA">
    <w:pPr>
      <w:pStyle w:val="Rodap"/>
      <w:spacing w:beforeAutospacing="0" w:afterAutospacing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F2F" w:rsidRDefault="00054F2F" w:rsidP="000B613E">
      <w:pPr>
        <w:spacing w:before="0" w:after="0"/>
      </w:pPr>
      <w:r>
        <w:separator/>
      </w:r>
    </w:p>
  </w:footnote>
  <w:footnote w:type="continuationSeparator" w:id="0">
    <w:p w:rsidR="00054F2F" w:rsidRDefault="00054F2F" w:rsidP="000B61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CCA" w:rsidRDefault="00054F2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6" o:spid="_x0000_s2050" type="#_x0000_t75" style="position:absolute;margin-left:0;margin-top:0;width:374.15pt;height:221.65pt;z-index:-251657216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06"/>
      <w:gridCol w:w="5283"/>
      <w:gridCol w:w="2184"/>
    </w:tblGrid>
    <w:tr w:rsidR="00521CCA" w:rsidRPr="004235E4" w:rsidTr="00521CCA">
      <w:trPr>
        <w:trHeight w:val="411"/>
      </w:trPr>
      <w:tc>
        <w:tcPr>
          <w:tcW w:w="2706" w:type="dxa"/>
          <w:vMerge w:val="restart"/>
          <w:vAlign w:val="center"/>
        </w:tcPr>
        <w:p w:rsidR="00521CCA" w:rsidRPr="00471B06" w:rsidRDefault="00521CCA" w:rsidP="00521CCA">
          <w:pPr>
            <w:jc w:val="center"/>
            <w:rPr>
              <w:rFonts w:ascii="Arial" w:hAnsi="Arial"/>
              <w:noProof/>
              <w:sz w:val="16"/>
              <w:szCs w:val="16"/>
            </w:rPr>
          </w:pPr>
        </w:p>
        <w:p w:rsidR="00521CCA" w:rsidRPr="00471B06" w:rsidRDefault="00521CCA" w:rsidP="00521CCA">
          <w:pPr>
            <w:jc w:val="center"/>
            <w:rPr>
              <w:b/>
              <w:noProof/>
              <w:sz w:val="48"/>
              <w:szCs w:val="48"/>
              <w:lang w:eastAsia="pt-BR"/>
            </w:rPr>
          </w:pPr>
          <w:r w:rsidRPr="001138DF">
            <w:rPr>
              <w:noProof/>
              <w:lang w:eastAsia="pt-BR"/>
            </w:rPr>
            <w:drawing>
              <wp:inline distT="0" distB="0" distL="0" distR="0" wp14:anchorId="25FAB20D" wp14:editId="1D8D536C">
                <wp:extent cx="1581150" cy="533400"/>
                <wp:effectExtent l="0" t="0" r="0" b="0"/>
                <wp:docPr id="4" name="Image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7" w:type="dxa"/>
          <w:gridSpan w:val="2"/>
          <w:vAlign w:val="center"/>
        </w:tcPr>
        <w:p w:rsidR="00521CCA" w:rsidRPr="007539FD" w:rsidRDefault="00521CCA" w:rsidP="00521CCA">
          <w:pPr>
            <w:pStyle w:val="Cabealho"/>
            <w:jc w:val="center"/>
            <w:rPr>
              <w:rFonts w:ascii="Arial" w:hAnsi="Arial" w:cs="Arial"/>
              <w:b/>
              <w:position w:val="-28"/>
              <w:sz w:val="24"/>
              <w:szCs w:val="24"/>
              <w:vertAlign w:val="superscript"/>
            </w:rPr>
          </w:pPr>
          <w:r w:rsidRPr="007539FD">
            <w:rPr>
              <w:rFonts w:ascii="Arial" w:hAnsi="Arial" w:cs="Arial"/>
              <w:b/>
              <w:position w:val="-28"/>
              <w:sz w:val="24"/>
              <w:szCs w:val="24"/>
              <w:vertAlign w:val="superscript"/>
            </w:rPr>
            <w:t>MEMORIAL DESCRITIVO</w:t>
          </w:r>
        </w:p>
      </w:tc>
    </w:tr>
    <w:tr w:rsidR="00521CCA" w:rsidRPr="004235E4" w:rsidTr="00521CCA">
      <w:trPr>
        <w:trHeight w:val="277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21CCA" w:rsidRPr="007539FD" w:rsidRDefault="00521CCA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CLIENTE: Tribunal de Justiça de Alagoas</w:t>
          </w:r>
        </w:p>
      </w:tc>
    </w:tr>
    <w:tr w:rsidR="00521CCA" w:rsidRPr="004235E4" w:rsidTr="00521CCA">
      <w:trPr>
        <w:trHeight w:val="268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21CCA" w:rsidRPr="007539FD" w:rsidRDefault="00521CCA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OBRA: Juizados da Comarca de Arapiraca</w:t>
          </w:r>
        </w:p>
      </w:tc>
    </w:tr>
    <w:tr w:rsidR="00521CCA" w:rsidRPr="004235E4" w:rsidTr="00521CCA">
      <w:trPr>
        <w:trHeight w:val="89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21CCA" w:rsidRPr="007539FD" w:rsidRDefault="00521CCA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LOCALIZAÇÃO: Rua Samaritana Nº 160, Arapiraca - AL</w:t>
          </w:r>
        </w:p>
      </w:tc>
    </w:tr>
    <w:tr w:rsidR="00521CCA" w:rsidRPr="004235E4" w:rsidTr="00521CCA">
      <w:trPr>
        <w:trHeight w:val="368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521CCA" w:rsidRPr="007539FD" w:rsidRDefault="00521CCA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TÍTULO: Projeto</w:t>
          </w:r>
          <w:r w:rsid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 xml:space="preserve"> de Sistema de Irrigação</w:t>
          </w:r>
        </w:p>
      </w:tc>
      <w:tc>
        <w:tcPr>
          <w:tcW w:w="2184" w:type="dxa"/>
          <w:vAlign w:val="center"/>
        </w:tcPr>
        <w:p w:rsidR="00521CCA" w:rsidRPr="007539FD" w:rsidRDefault="00521CCA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Revisão: 00</w:t>
          </w:r>
        </w:p>
      </w:tc>
    </w:tr>
    <w:tr w:rsidR="00521CCA" w:rsidRPr="004235E4" w:rsidTr="00521CCA">
      <w:trPr>
        <w:trHeight w:val="416"/>
      </w:trPr>
      <w:tc>
        <w:tcPr>
          <w:tcW w:w="2706" w:type="dxa"/>
          <w:vMerge/>
          <w:vAlign w:val="center"/>
        </w:tcPr>
        <w:p w:rsidR="00521CCA" w:rsidRPr="00471B06" w:rsidRDefault="00521CCA" w:rsidP="00521CCA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521CCA" w:rsidRPr="007539FD" w:rsidRDefault="00521CCA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ENG.º:</w:t>
          </w:r>
        </w:p>
        <w:p w:rsidR="00521CCA" w:rsidRPr="007539FD" w:rsidRDefault="00783B8C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 w:rsidRPr="007539FD"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Silvio Roberto Araujo Lima</w:t>
          </w:r>
        </w:p>
      </w:tc>
      <w:tc>
        <w:tcPr>
          <w:tcW w:w="2184" w:type="dxa"/>
          <w:vAlign w:val="center"/>
        </w:tcPr>
        <w:p w:rsidR="00DD4681" w:rsidRDefault="00DD4681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CREA:</w:t>
          </w:r>
        </w:p>
        <w:p w:rsidR="00521CCA" w:rsidRPr="007539FD" w:rsidRDefault="007539FD" w:rsidP="007539FD">
          <w:pPr>
            <w:pStyle w:val="Ttulo1"/>
            <w:jc w:val="left"/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</w:pPr>
          <w:r>
            <w:rPr>
              <w:rFonts w:ascii="Arial" w:hAnsi="Arial" w:cs="Arial"/>
              <w:bCs/>
              <w:position w:val="-28"/>
              <w:sz w:val="24"/>
              <w:szCs w:val="24"/>
              <w:u w:val="none"/>
              <w:vertAlign w:val="superscript"/>
            </w:rPr>
            <w:t>270342154-0</w:t>
          </w:r>
        </w:p>
      </w:tc>
    </w:tr>
  </w:tbl>
  <w:p w:rsidR="00521CCA" w:rsidRDefault="00521CCA" w:rsidP="007A7C93">
    <w:pPr>
      <w:pStyle w:val="Cabealho"/>
      <w:spacing w:before="100" w:after="100"/>
      <w:ind w:right="6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CCA" w:rsidRDefault="00054F2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5" o:spid="_x0000_s2049" type="#_x0000_t75" style="position:absolute;margin-left:0;margin-top:0;width:374.15pt;height:221.65pt;z-index:-251658240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</w:lvl>
  </w:abstractNum>
  <w:abstractNum w:abstractNumId="1">
    <w:nsid w:val="00000003"/>
    <w:multiLevelType w:val="multilevel"/>
    <w:tmpl w:val="00000003"/>
    <w:name w:val="WW8Num3"/>
    <w:lvl w:ilvl="0">
      <w:start w:val="500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4B423CC"/>
    <w:multiLevelType w:val="hybridMultilevel"/>
    <w:tmpl w:val="E3B2B7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96BD5"/>
    <w:multiLevelType w:val="multilevel"/>
    <w:tmpl w:val="A22600E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728" w:hanging="2160"/>
      </w:pPr>
      <w:rPr>
        <w:rFonts w:hint="default"/>
      </w:rPr>
    </w:lvl>
  </w:abstractNum>
  <w:abstractNum w:abstractNumId="5">
    <w:nsid w:val="47956EAD"/>
    <w:multiLevelType w:val="hybridMultilevel"/>
    <w:tmpl w:val="52D8BE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377CDE"/>
    <w:multiLevelType w:val="hybridMultilevel"/>
    <w:tmpl w:val="37D091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504D9"/>
    <w:multiLevelType w:val="hybridMultilevel"/>
    <w:tmpl w:val="3BF448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6F4538"/>
    <w:multiLevelType w:val="hybridMultilevel"/>
    <w:tmpl w:val="6E2285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0383B"/>
    <w:multiLevelType w:val="hybridMultilevel"/>
    <w:tmpl w:val="D1F2CB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3E"/>
    <w:rsid w:val="000129D3"/>
    <w:rsid w:val="0001480C"/>
    <w:rsid w:val="00034B92"/>
    <w:rsid w:val="00037B8E"/>
    <w:rsid w:val="000474B4"/>
    <w:rsid w:val="00054F2F"/>
    <w:rsid w:val="00061CAC"/>
    <w:rsid w:val="00080634"/>
    <w:rsid w:val="000B47B5"/>
    <w:rsid w:val="000B613E"/>
    <w:rsid w:val="000C6049"/>
    <w:rsid w:val="000E475B"/>
    <w:rsid w:val="000F37E6"/>
    <w:rsid w:val="00103E9D"/>
    <w:rsid w:val="0010605C"/>
    <w:rsid w:val="001076D8"/>
    <w:rsid w:val="00143174"/>
    <w:rsid w:val="00153FA9"/>
    <w:rsid w:val="00161659"/>
    <w:rsid w:val="001A32F4"/>
    <w:rsid w:val="001A7DF5"/>
    <w:rsid w:val="001E1F9E"/>
    <w:rsid w:val="002452E5"/>
    <w:rsid w:val="00262D9B"/>
    <w:rsid w:val="00285D82"/>
    <w:rsid w:val="00295B70"/>
    <w:rsid w:val="002A6B21"/>
    <w:rsid w:val="002B4AA7"/>
    <w:rsid w:val="002C0CED"/>
    <w:rsid w:val="00316913"/>
    <w:rsid w:val="00332DE4"/>
    <w:rsid w:val="003804D3"/>
    <w:rsid w:val="003D79CE"/>
    <w:rsid w:val="004240AE"/>
    <w:rsid w:val="00425B13"/>
    <w:rsid w:val="00436F8F"/>
    <w:rsid w:val="00476062"/>
    <w:rsid w:val="00486A51"/>
    <w:rsid w:val="004914F9"/>
    <w:rsid w:val="004A0D78"/>
    <w:rsid w:val="004A524F"/>
    <w:rsid w:val="004F4713"/>
    <w:rsid w:val="00521CCA"/>
    <w:rsid w:val="005277C4"/>
    <w:rsid w:val="00582725"/>
    <w:rsid w:val="00582964"/>
    <w:rsid w:val="005C038F"/>
    <w:rsid w:val="005D0C3F"/>
    <w:rsid w:val="005D3933"/>
    <w:rsid w:val="005E3A32"/>
    <w:rsid w:val="00633342"/>
    <w:rsid w:val="00644A98"/>
    <w:rsid w:val="00650F8F"/>
    <w:rsid w:val="00665C61"/>
    <w:rsid w:val="00683791"/>
    <w:rsid w:val="0069298B"/>
    <w:rsid w:val="006A5C26"/>
    <w:rsid w:val="006B0BCE"/>
    <w:rsid w:val="006B53C0"/>
    <w:rsid w:val="006F1D65"/>
    <w:rsid w:val="007129DF"/>
    <w:rsid w:val="007539FD"/>
    <w:rsid w:val="00783B8C"/>
    <w:rsid w:val="007A1431"/>
    <w:rsid w:val="007A7C93"/>
    <w:rsid w:val="007B523B"/>
    <w:rsid w:val="007C4ADC"/>
    <w:rsid w:val="007E37F8"/>
    <w:rsid w:val="007E5C5D"/>
    <w:rsid w:val="00801AD2"/>
    <w:rsid w:val="00803FC8"/>
    <w:rsid w:val="008236C8"/>
    <w:rsid w:val="00827305"/>
    <w:rsid w:val="00832727"/>
    <w:rsid w:val="008416A4"/>
    <w:rsid w:val="00841847"/>
    <w:rsid w:val="00844824"/>
    <w:rsid w:val="00874489"/>
    <w:rsid w:val="00885FC5"/>
    <w:rsid w:val="008919DD"/>
    <w:rsid w:val="008A388A"/>
    <w:rsid w:val="008C4338"/>
    <w:rsid w:val="008C4922"/>
    <w:rsid w:val="008D17D8"/>
    <w:rsid w:val="008E12A0"/>
    <w:rsid w:val="00902731"/>
    <w:rsid w:val="00910682"/>
    <w:rsid w:val="00912DE1"/>
    <w:rsid w:val="00992BB1"/>
    <w:rsid w:val="009A608F"/>
    <w:rsid w:val="009D0719"/>
    <w:rsid w:val="00A02004"/>
    <w:rsid w:val="00A03044"/>
    <w:rsid w:val="00A13A61"/>
    <w:rsid w:val="00A308AD"/>
    <w:rsid w:val="00A3613E"/>
    <w:rsid w:val="00A527A5"/>
    <w:rsid w:val="00A75FD2"/>
    <w:rsid w:val="00A82CE1"/>
    <w:rsid w:val="00A92F16"/>
    <w:rsid w:val="00A936AD"/>
    <w:rsid w:val="00AB4300"/>
    <w:rsid w:val="00AC3CBE"/>
    <w:rsid w:val="00AD2561"/>
    <w:rsid w:val="00B03961"/>
    <w:rsid w:val="00B05C42"/>
    <w:rsid w:val="00B072FB"/>
    <w:rsid w:val="00B21028"/>
    <w:rsid w:val="00B43BCC"/>
    <w:rsid w:val="00B54E80"/>
    <w:rsid w:val="00B67AC6"/>
    <w:rsid w:val="00B71041"/>
    <w:rsid w:val="00B81FE1"/>
    <w:rsid w:val="00B82A6F"/>
    <w:rsid w:val="00B8548D"/>
    <w:rsid w:val="00B93B07"/>
    <w:rsid w:val="00BD4275"/>
    <w:rsid w:val="00C3556A"/>
    <w:rsid w:val="00D30C09"/>
    <w:rsid w:val="00D45809"/>
    <w:rsid w:val="00D47DD9"/>
    <w:rsid w:val="00D76997"/>
    <w:rsid w:val="00DB1EEB"/>
    <w:rsid w:val="00DD4681"/>
    <w:rsid w:val="00DE5900"/>
    <w:rsid w:val="00E11A67"/>
    <w:rsid w:val="00E56ED9"/>
    <w:rsid w:val="00E7687A"/>
    <w:rsid w:val="00E85A5F"/>
    <w:rsid w:val="00EB72D5"/>
    <w:rsid w:val="00ED22A5"/>
    <w:rsid w:val="00EE713F"/>
    <w:rsid w:val="00EF3D99"/>
    <w:rsid w:val="00F1449C"/>
    <w:rsid w:val="00F1701B"/>
    <w:rsid w:val="00F52CB0"/>
    <w:rsid w:val="00F77746"/>
    <w:rsid w:val="00F92FED"/>
    <w:rsid w:val="00F94A87"/>
    <w:rsid w:val="00F9663B"/>
    <w:rsid w:val="00FA0479"/>
    <w:rsid w:val="00FA0D65"/>
    <w:rsid w:val="00FB2192"/>
    <w:rsid w:val="00FC49A3"/>
    <w:rsid w:val="00FD3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E90702E7-69E4-4826-B053-26D9F948B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A32"/>
  </w:style>
  <w:style w:type="paragraph" w:styleId="Ttulo1">
    <w:name w:val="heading 1"/>
    <w:basedOn w:val="Normal"/>
    <w:next w:val="Normal"/>
    <w:link w:val="Ttulo1Char"/>
    <w:uiPriority w:val="9"/>
    <w:qFormat/>
    <w:rsid w:val="00FD3CDF"/>
    <w:pPr>
      <w:keepNext/>
      <w:spacing w:before="0" w:beforeAutospacing="0" w:after="0" w:afterAutospacing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uiPriority w:val="99"/>
    <w:qFormat/>
    <w:rsid w:val="00FD3CDF"/>
    <w:pPr>
      <w:keepNext/>
      <w:spacing w:before="0" w:beforeAutospacing="0" w:after="0" w:afterAutospacing="0"/>
      <w:outlineLvl w:val="1"/>
    </w:pPr>
    <w:rPr>
      <w:rFonts w:ascii="Times New Roman" w:eastAsia="Times New Roman" w:hAnsi="Times New Roman" w:cs="Times New Roman"/>
      <w:sz w:val="32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9"/>
    <w:qFormat/>
    <w:rsid w:val="00FD3CDF"/>
    <w:pPr>
      <w:keepNext/>
      <w:spacing w:before="0" w:beforeAutospacing="0" w:after="0" w:afterAutospacing="0"/>
      <w:outlineLvl w:val="2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FD3CDF"/>
    <w:pPr>
      <w:keepNext/>
      <w:spacing w:before="0" w:beforeAutospacing="0" w:after="0" w:afterAutospacing="0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FD3CDF"/>
    <w:pPr>
      <w:keepNext/>
      <w:spacing w:before="0" w:beforeAutospacing="0" w:after="0" w:afterAutospacing="0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F92FED"/>
    <w:pPr>
      <w:spacing w:before="240" w:beforeAutospacing="0" w:after="60" w:afterAutospacing="0"/>
      <w:outlineLvl w:val="5"/>
    </w:pPr>
    <w:rPr>
      <w:rFonts w:ascii="Times New Roman" w:eastAsia="Times New Roman" w:hAnsi="Times New Roman" w:cs="Times New Roman"/>
      <w:b/>
      <w:i/>
      <w:kern w:val="28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FD3CDF"/>
    <w:pPr>
      <w:keepNext/>
      <w:tabs>
        <w:tab w:val="left" w:pos="2620"/>
      </w:tabs>
      <w:spacing w:before="0" w:beforeAutospacing="0" w:after="0" w:afterAutospacing="0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FD3CDF"/>
    <w:pPr>
      <w:keepNext/>
      <w:spacing w:before="0" w:beforeAutospacing="0" w:after="0" w:afterAutospacing="0"/>
      <w:jc w:val="center"/>
      <w:outlineLvl w:val="7"/>
    </w:pPr>
    <w:rPr>
      <w:rFonts w:ascii="Times New Roman" w:eastAsia="Times New Roman" w:hAnsi="Times New Roman" w:cs="Times New Roman"/>
      <w:sz w:val="96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FD3CDF"/>
    <w:pPr>
      <w:keepNext/>
      <w:spacing w:before="0" w:beforeAutospacing="0" w:after="0" w:afterAutospacing="0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B613E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rsid w:val="000B613E"/>
  </w:style>
  <w:style w:type="paragraph" w:styleId="Rodap">
    <w:name w:val="footer"/>
    <w:basedOn w:val="Normal"/>
    <w:link w:val="RodapChar"/>
    <w:uiPriority w:val="99"/>
    <w:unhideWhenUsed/>
    <w:rsid w:val="000B613E"/>
    <w:pPr>
      <w:tabs>
        <w:tab w:val="center" w:pos="4252"/>
        <w:tab w:val="right" w:pos="8504"/>
      </w:tabs>
      <w:spacing w:before="0" w:after="0"/>
    </w:pPr>
    <w:rPr>
      <w:noProof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0B613E"/>
    <w:rPr>
      <w:noProof/>
      <w:lang w:eastAsia="pt-BR"/>
    </w:rPr>
  </w:style>
  <w:style w:type="paragraph" w:styleId="Textodebalo">
    <w:name w:val="Balloon Text"/>
    <w:basedOn w:val="Normal"/>
    <w:link w:val="TextodebaloChar"/>
    <w:unhideWhenUsed/>
    <w:rsid w:val="000B613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B613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1480C"/>
    <w:pPr>
      <w:suppressAutoHyphens/>
      <w:overflowPunct w:val="0"/>
      <w:autoSpaceDE w:val="0"/>
      <w:spacing w:before="0" w:beforeAutospacing="0" w:after="0" w:afterAutospacing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1480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nhideWhenUsed/>
    <w:rsid w:val="00FD3CD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D3CDF"/>
  </w:style>
  <w:style w:type="paragraph" w:styleId="Recuodecorpodetexto3">
    <w:name w:val="Body Text Indent 3"/>
    <w:basedOn w:val="Normal"/>
    <w:link w:val="Recuodecorpodetexto3Char"/>
    <w:unhideWhenUsed/>
    <w:rsid w:val="00FD3CD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D3CDF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FD3CDF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FD3CDF"/>
    <w:rPr>
      <w:rFonts w:ascii="Times New Roman" w:eastAsia="Times New Roman" w:hAnsi="Times New Roman" w:cs="Times New Roman"/>
      <w:sz w:val="32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FD3CD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FD3CDF"/>
    <w:rPr>
      <w:rFonts w:ascii="Times New Roman" w:eastAsia="Times New Roman" w:hAnsi="Times New Roman" w:cs="Times New Roman"/>
      <w:sz w:val="96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8416A4"/>
    <w:pPr>
      <w:spacing w:before="0" w:beforeAutospacing="0" w:after="0" w:afterAutospacing="0" w:line="360" w:lineRule="auto"/>
      <w:ind w:left="1134" w:right="-214" w:hanging="283"/>
      <w:jc w:val="both"/>
    </w:pPr>
    <w:rPr>
      <w:rFonts w:ascii="Arial" w:eastAsia="Times New Roman" w:hAnsi="Arial" w:cs="Times New Roman"/>
      <w:szCs w:val="20"/>
      <w:lang w:eastAsia="pt-BR"/>
    </w:rPr>
  </w:style>
  <w:style w:type="paragraph" w:styleId="Ttulo">
    <w:name w:val="Title"/>
    <w:basedOn w:val="Normal"/>
    <w:next w:val="Subttulo"/>
    <w:link w:val="TtuloChar"/>
    <w:qFormat/>
    <w:rsid w:val="00841847"/>
    <w:pPr>
      <w:suppressAutoHyphens/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41847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41847"/>
    <w:pPr>
      <w:keepNext/>
      <w:suppressAutoHyphens/>
      <w:spacing w:before="240" w:beforeAutospacing="0" w:after="120" w:afterAutospacing="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tuloChar">
    <w:name w:val="Subtítulo Char"/>
    <w:basedOn w:val="Fontepargpadro"/>
    <w:link w:val="Subttulo"/>
    <w:rsid w:val="00841847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Ttulo6Char">
    <w:name w:val="Título 6 Char"/>
    <w:basedOn w:val="Fontepargpadro"/>
    <w:link w:val="Ttulo6"/>
    <w:rsid w:val="00F92FED"/>
    <w:rPr>
      <w:rFonts w:ascii="Times New Roman" w:eastAsia="Times New Roman" w:hAnsi="Times New Roman" w:cs="Times New Roman"/>
      <w:b/>
      <w:i/>
      <w:kern w:val="28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F92FED"/>
  </w:style>
  <w:style w:type="paragraph" w:styleId="Recuodecorpodetexto2">
    <w:name w:val="Body Text Indent 2"/>
    <w:basedOn w:val="Normal"/>
    <w:link w:val="Recuodecorpodetexto2Char"/>
    <w:rsid w:val="00F92FED"/>
    <w:pPr>
      <w:spacing w:before="0" w:beforeAutospacing="0" w:after="120" w:afterAutospacing="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F92FED"/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Textodecomentrio">
    <w:name w:val="annotation text"/>
    <w:basedOn w:val="Normal"/>
    <w:link w:val="TextodecomentrioChar"/>
    <w:semiHidden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F92FE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rsid w:val="00F92FED"/>
    <w:rPr>
      <w:color w:val="0000FF"/>
      <w:u w:val="single"/>
    </w:rPr>
  </w:style>
  <w:style w:type="paragraph" w:styleId="Corpodetexto2">
    <w:name w:val="Body Text 2"/>
    <w:basedOn w:val="Normal"/>
    <w:link w:val="Corpodetexto2Char"/>
    <w:rsid w:val="00F92FED"/>
    <w:pPr>
      <w:widowControl w:val="0"/>
      <w:spacing w:before="0" w:beforeAutospacing="0" w:after="0" w:afterAutospacing="0"/>
      <w:jc w:val="both"/>
    </w:pPr>
    <w:rPr>
      <w:rFonts w:ascii="Arial" w:eastAsia="Times New Roman" w:hAnsi="Arial" w:cs="Arial"/>
      <w:iCs/>
      <w:szCs w:val="24"/>
      <w:lang w:val="pt-PT" w:eastAsia="pt-BR"/>
    </w:rPr>
  </w:style>
  <w:style w:type="character" w:customStyle="1" w:styleId="Corpodetexto2Char">
    <w:name w:val="Corpo de texto 2 Char"/>
    <w:basedOn w:val="Fontepargpadro"/>
    <w:link w:val="Corpodetexto2"/>
    <w:rsid w:val="00F92FED"/>
    <w:rPr>
      <w:rFonts w:ascii="Arial" w:eastAsia="Times New Roman" w:hAnsi="Arial" w:cs="Arial"/>
      <w:iCs/>
      <w:szCs w:val="24"/>
      <w:lang w:val="pt-PT" w:eastAsia="pt-BR"/>
    </w:rPr>
  </w:style>
  <w:style w:type="character" w:styleId="HiperlinkVisitado">
    <w:name w:val="FollowedHyperlink"/>
    <w:basedOn w:val="Fontepargpadro"/>
    <w:rsid w:val="00F92FED"/>
    <w:rPr>
      <w:color w:val="800080"/>
      <w:u w:val="single"/>
    </w:rPr>
  </w:style>
  <w:style w:type="paragraph" w:customStyle="1" w:styleId="Capadosubttulo">
    <w:name w:val="Capa do subtítulo"/>
    <w:basedOn w:val="Normal"/>
    <w:next w:val="Corpodetexto"/>
    <w:rsid w:val="00F92FED"/>
    <w:pPr>
      <w:keepNext/>
      <w:keepLines/>
      <w:pBdr>
        <w:top w:val="single" w:sz="6" w:space="12" w:color="808080"/>
      </w:pBdr>
      <w:spacing w:before="0" w:beforeAutospacing="0" w:after="0" w:afterAutospacing="0" w:line="440" w:lineRule="atLeast"/>
      <w:jc w:val="center"/>
    </w:pPr>
    <w:rPr>
      <w:rFonts w:ascii="Garamond" w:eastAsia="Times New Roman" w:hAnsi="Garamond" w:cs="Times New Roman"/>
      <w:smallCaps/>
      <w:spacing w:val="30"/>
      <w:kern w:val="20"/>
      <w:sz w:val="44"/>
      <w:szCs w:val="20"/>
      <w:lang w:eastAsia="pt-BR"/>
    </w:rPr>
  </w:style>
  <w:style w:type="table" w:styleId="Tabelacomgrade">
    <w:name w:val="Table Grid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cuodecorpodetexto31">
    <w:name w:val="Recuo de corpo de texto 31"/>
    <w:basedOn w:val="Normal"/>
    <w:rsid w:val="00F92FED"/>
    <w:pPr>
      <w:suppressAutoHyphens/>
      <w:spacing w:before="0" w:beforeAutospacing="0" w:after="120" w:afterAutospacing="0"/>
      <w:ind w:left="283"/>
    </w:pPr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character" w:styleId="Forte">
    <w:name w:val="Strong"/>
    <w:basedOn w:val="Fontepargpadro"/>
    <w:qFormat/>
    <w:rsid w:val="00F92FED"/>
    <w:rPr>
      <w:b/>
      <w:bCs/>
    </w:rPr>
  </w:style>
  <w:style w:type="paragraph" w:customStyle="1" w:styleId="conteudo">
    <w:name w:val="conteudo"/>
    <w:basedOn w:val="Normal"/>
    <w:rsid w:val="00F92FED"/>
    <w:pPr>
      <w:spacing w:before="0" w:beforeAutospacing="0" w:after="0" w:afterAutospacing="0" w:line="348" w:lineRule="auto"/>
      <w:jc w:val="both"/>
    </w:pPr>
    <w:rPr>
      <w:rFonts w:ascii="Georgia" w:eastAsia="Times New Roman" w:hAnsi="Georgia" w:cs="Times New Roman"/>
      <w:sz w:val="18"/>
      <w:szCs w:val="18"/>
      <w:lang w:eastAsia="pt-BR"/>
    </w:rPr>
  </w:style>
  <w:style w:type="paragraph" w:styleId="SemEspaamento">
    <w:name w:val="No Spacing"/>
    <w:link w:val="SemEspaamentoChar"/>
    <w:qFormat/>
    <w:rsid w:val="00F92FED"/>
    <w:pPr>
      <w:spacing w:before="0" w:beforeAutospacing="0" w:after="0" w:afterAutospacing="0"/>
    </w:pPr>
    <w:rPr>
      <w:rFonts w:ascii="Calibri" w:eastAsia="Times New Roman" w:hAnsi="Calibri" w:cs="Times New Roman"/>
    </w:rPr>
  </w:style>
  <w:style w:type="character" w:customStyle="1" w:styleId="SemEspaamentoChar">
    <w:name w:val="Sem Espaçamento Char"/>
    <w:link w:val="SemEspaamento"/>
    <w:rsid w:val="00F92FED"/>
    <w:rPr>
      <w:rFonts w:ascii="Calibri" w:eastAsia="Times New Roman" w:hAnsi="Calibri" w:cs="Times New Roman"/>
    </w:rPr>
  </w:style>
  <w:style w:type="character" w:customStyle="1" w:styleId="CharChar">
    <w:name w:val="Char Char"/>
    <w:rsid w:val="00F92FED"/>
    <w:rPr>
      <w:lang w:val="pt-BR" w:eastAsia="pt-BR" w:bidi="ar-SA"/>
    </w:rPr>
  </w:style>
  <w:style w:type="character" w:styleId="Nmerodepgina">
    <w:name w:val="page number"/>
    <w:basedOn w:val="Fontepargpadro"/>
    <w:rsid w:val="00F92FED"/>
  </w:style>
  <w:style w:type="paragraph" w:customStyle="1" w:styleId="Analtico1">
    <w:name w:val="Analítico 1"/>
    <w:uiPriority w:val="99"/>
    <w:rsid w:val="00F92FED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naltico2">
    <w:name w:val="Analítico 2"/>
    <w:uiPriority w:val="99"/>
    <w:rsid w:val="00F92FED"/>
    <w:pPr>
      <w:widowControl w:val="0"/>
      <w:autoSpaceDE w:val="0"/>
      <w:autoSpaceDN w:val="0"/>
      <w:adjustRightInd w:val="0"/>
      <w:spacing w:before="0" w:beforeAutospacing="0" w:after="0" w:afterAutospacing="0"/>
      <w:ind w:left="20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naltico3">
    <w:name w:val="Analítico 3"/>
    <w:uiPriority w:val="99"/>
    <w:rsid w:val="00F92FED"/>
    <w:pPr>
      <w:widowControl w:val="0"/>
      <w:autoSpaceDE w:val="0"/>
      <w:autoSpaceDN w:val="0"/>
      <w:adjustRightInd w:val="0"/>
      <w:spacing w:before="0" w:beforeAutospacing="0" w:after="0" w:afterAutospacing="0"/>
      <w:ind w:left="40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padrao1">
    <w:name w:val="ppadrao1"/>
    <w:basedOn w:val="Normal"/>
    <w:rsid w:val="00F92FED"/>
    <w:pPr>
      <w:spacing w:before="0" w:beforeAutospacing="0" w:after="0" w:afterAutospacing="0"/>
      <w:ind w:left="1134"/>
      <w:jc w:val="both"/>
    </w:pPr>
    <w:rPr>
      <w:rFonts w:ascii="Helv" w:eastAsia="Times New Roman" w:hAnsi="Helv" w:cs="Times New Roman"/>
      <w:sz w:val="20"/>
      <w:szCs w:val="20"/>
      <w:lang w:eastAsia="pt-BR"/>
    </w:rPr>
  </w:style>
  <w:style w:type="table" w:styleId="Tabelaclssica2">
    <w:name w:val="Table Classic 2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color w:val="000080"/>
      <w:sz w:val="20"/>
      <w:szCs w:val="20"/>
      <w:lang w:eastAsia="pt-BR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color w:val="FFFFFF"/>
      <w:sz w:val="20"/>
      <w:szCs w:val="20"/>
      <w:lang w:eastAsia="pt-BR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2">
    <w:name w:val="Table Colorful 2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F92FE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rgrafodaLista">
    <w:name w:val="List Paragraph"/>
    <w:basedOn w:val="Normal"/>
    <w:uiPriority w:val="34"/>
    <w:qFormat/>
    <w:rsid w:val="00F92FED"/>
    <w:pPr>
      <w:spacing w:before="0" w:beforeAutospacing="0" w:after="0" w:afterAutospacing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0DC1F-8132-4849-98BF-AD4E9E22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EXCLUSIVA</dc:creator>
  <cp:lastModifiedBy>CONPENG-02</cp:lastModifiedBy>
  <cp:revision>5</cp:revision>
  <cp:lastPrinted>2015-11-22T15:20:00Z</cp:lastPrinted>
  <dcterms:created xsi:type="dcterms:W3CDTF">2015-08-04T11:21:00Z</dcterms:created>
  <dcterms:modified xsi:type="dcterms:W3CDTF">2015-11-22T15:20:00Z</dcterms:modified>
</cp:coreProperties>
</file>